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A3" w:rsidRPr="005E5DEB" w:rsidRDefault="005E5DEB" w:rsidP="00074AA3">
      <w:pPr>
        <w:autoSpaceDE w:val="0"/>
        <w:autoSpaceDN w:val="0"/>
        <w:adjustRightInd w:val="0"/>
        <w:jc w:val="center"/>
        <w:rPr>
          <w:b/>
          <w:snapToGrid/>
          <w:color w:val="0070C0"/>
          <w:sz w:val="32"/>
          <w:szCs w:val="32"/>
        </w:rPr>
      </w:pPr>
      <w:r w:rsidRPr="005E5DEB">
        <w:rPr>
          <w:b/>
          <w:snapToGrid/>
          <w:color w:val="0070C0"/>
          <w:sz w:val="32"/>
          <w:szCs w:val="32"/>
        </w:rPr>
        <w:t xml:space="preserve">Информационные материалы об </w:t>
      </w:r>
      <w:r w:rsidR="00074AA3" w:rsidRPr="005E5DEB">
        <w:rPr>
          <w:b/>
          <w:snapToGrid/>
          <w:color w:val="0070C0"/>
          <w:sz w:val="32"/>
          <w:szCs w:val="32"/>
        </w:rPr>
        <w:t>исполнени</w:t>
      </w:r>
      <w:r w:rsidRPr="005E5DEB">
        <w:rPr>
          <w:b/>
          <w:snapToGrid/>
          <w:color w:val="0070C0"/>
          <w:sz w:val="32"/>
          <w:szCs w:val="32"/>
        </w:rPr>
        <w:t>и</w:t>
      </w:r>
      <w:r w:rsidR="00074AA3" w:rsidRPr="005E5DEB">
        <w:rPr>
          <w:b/>
          <w:snapToGrid/>
          <w:color w:val="0070C0"/>
          <w:sz w:val="32"/>
          <w:szCs w:val="32"/>
        </w:rPr>
        <w:t xml:space="preserve"> налоговых уведомлений, направленных </w:t>
      </w:r>
      <w:r w:rsidRPr="005E5DEB">
        <w:rPr>
          <w:b/>
          <w:snapToGrid/>
          <w:color w:val="0070C0"/>
          <w:sz w:val="32"/>
          <w:szCs w:val="32"/>
        </w:rPr>
        <w:t xml:space="preserve">гражданам </w:t>
      </w:r>
      <w:r w:rsidR="00074AA3" w:rsidRPr="005E5DEB">
        <w:rPr>
          <w:b/>
          <w:snapToGrid/>
          <w:color w:val="0070C0"/>
          <w:sz w:val="32"/>
          <w:szCs w:val="32"/>
        </w:rPr>
        <w:t>в 2022 году</w:t>
      </w:r>
    </w:p>
    <w:p w:rsidR="00074AA3" w:rsidRDefault="00074AA3" w:rsidP="00074AA3">
      <w:pPr>
        <w:autoSpaceDE w:val="0"/>
        <w:autoSpaceDN w:val="0"/>
        <w:adjustRightInd w:val="0"/>
        <w:ind w:firstLine="708"/>
        <w:jc w:val="center"/>
        <w:rPr>
          <w:snapToGrid/>
          <w:sz w:val="28"/>
          <w:szCs w:val="28"/>
        </w:rPr>
      </w:pPr>
    </w:p>
    <w:p w:rsidR="005E5DEB" w:rsidRPr="00CB5C4B" w:rsidRDefault="005E5DEB" w:rsidP="00074AA3">
      <w:pPr>
        <w:autoSpaceDE w:val="0"/>
        <w:autoSpaceDN w:val="0"/>
        <w:adjustRightInd w:val="0"/>
        <w:ind w:firstLine="708"/>
        <w:jc w:val="center"/>
        <w:rPr>
          <w:snapToGrid/>
          <w:sz w:val="28"/>
          <w:szCs w:val="28"/>
        </w:rPr>
      </w:pPr>
    </w:p>
    <w:p w:rsidR="00074AA3" w:rsidRPr="00CB5C4B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1. Что такое налоговое уведомление и как его исполнить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Обязанность по ежегодному исчислению для налогоплательщиков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 xml:space="preserve">физических лиц транспортного налога, земельного налога, налога на имущество </w:t>
      </w:r>
      <w:proofErr w:type="gramStart"/>
      <w:r w:rsidRPr="00CB5C4B">
        <w:rPr>
          <w:sz w:val="28"/>
          <w:szCs w:val="28"/>
        </w:rPr>
        <w:t>физических лиц и НДФЛ (в отношении ряда доходов, по которым не удержа</w:t>
      </w:r>
      <w:r>
        <w:rPr>
          <w:sz w:val="28"/>
          <w:szCs w:val="28"/>
        </w:rPr>
        <w:t xml:space="preserve">н </w:t>
      </w:r>
      <w:r w:rsidRPr="00CB5C4B">
        <w:rPr>
          <w:sz w:val="28"/>
          <w:szCs w:val="28"/>
        </w:rPr>
        <w:t>НДФЛ) возложена на налоговые органы (</w:t>
      </w:r>
      <w:r>
        <w:rPr>
          <w:sz w:val="28"/>
          <w:szCs w:val="28"/>
        </w:rPr>
        <w:t xml:space="preserve">п. 2 </w:t>
      </w:r>
      <w:r w:rsidRPr="00CB5C4B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Pr="00CB5C4B">
        <w:rPr>
          <w:sz w:val="28"/>
          <w:szCs w:val="28"/>
        </w:rPr>
        <w:t xml:space="preserve">52 </w:t>
      </w:r>
      <w:r>
        <w:rPr>
          <w:sz w:val="28"/>
          <w:szCs w:val="28"/>
        </w:rPr>
        <w:t>НК РФ)</w:t>
      </w:r>
      <w:r w:rsidRPr="00CB5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связи с этим налоговые органы не позднее 30 дней до наступления срока </w:t>
      </w:r>
      <w:r>
        <w:rPr>
          <w:sz w:val="28"/>
          <w:szCs w:val="28"/>
        </w:rPr>
        <w:t xml:space="preserve">уплаты </w:t>
      </w:r>
      <w:r w:rsidRPr="00CB5C4B">
        <w:rPr>
          <w:sz w:val="28"/>
          <w:szCs w:val="28"/>
        </w:rPr>
        <w:t>по вышеперечисленным налогам направляют налогоплательщикам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 xml:space="preserve">физическим лицам налоговые уведомление для уплаты налогов. </w:t>
      </w:r>
      <w:bookmarkStart w:id="0" w:name="Par2"/>
      <w:bookmarkEnd w:id="0"/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Форма налогового уведомления утверждена приказом ФНС России от 07.09.2016 №ММВ-7-11/477@</w:t>
      </w:r>
      <w:r>
        <w:rPr>
          <w:sz w:val="28"/>
          <w:szCs w:val="28"/>
        </w:rPr>
        <w:t xml:space="preserve"> и включает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QR</w:t>
      </w:r>
      <w:r w:rsidRPr="007F62D5">
        <w:rPr>
          <w:sz w:val="28"/>
          <w:szCs w:val="28"/>
        </w:rPr>
        <w:t xml:space="preserve">-код, штрих-код, </w:t>
      </w:r>
      <w:r>
        <w:rPr>
          <w:sz w:val="28"/>
          <w:szCs w:val="28"/>
        </w:rPr>
        <w:t xml:space="preserve">УИН, </w:t>
      </w:r>
      <w:r w:rsidRPr="007F62D5">
        <w:rPr>
          <w:sz w:val="28"/>
          <w:szCs w:val="28"/>
        </w:rPr>
        <w:t>банковские реквизиты платежа)</w:t>
      </w:r>
      <w:r w:rsidRPr="00CB5C4B">
        <w:rPr>
          <w:sz w:val="28"/>
          <w:szCs w:val="28"/>
        </w:rPr>
        <w:t xml:space="preserve">.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 случае</w:t>
      </w:r>
      <w:proofErr w:type="gramStart"/>
      <w:r w:rsidRPr="00CB5C4B">
        <w:rPr>
          <w:sz w:val="28"/>
          <w:szCs w:val="28"/>
        </w:rPr>
        <w:t>,</w:t>
      </w:r>
      <w:proofErr w:type="gramEnd"/>
      <w:r w:rsidRPr="00CB5C4B">
        <w:rPr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napToGrid/>
          <w:sz w:val="28"/>
          <w:szCs w:val="28"/>
        </w:rPr>
      </w:pPr>
      <w:r w:rsidRPr="00CB5C4B">
        <w:rPr>
          <w:sz w:val="28"/>
          <w:szCs w:val="28"/>
        </w:rPr>
        <w:t xml:space="preserve">Налоговое </w:t>
      </w:r>
      <w:hyperlink r:id="rId7" w:history="1">
        <w:r w:rsidRPr="00CB5C4B">
          <w:rPr>
            <w:sz w:val="28"/>
            <w:szCs w:val="28"/>
          </w:rPr>
          <w:t>уведомление</w:t>
        </w:r>
      </w:hyperlink>
      <w:r w:rsidRPr="00CB5C4B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н</w:t>
      </w:r>
      <w:r>
        <w:rPr>
          <w:snapToGrid/>
          <w:sz w:val="28"/>
          <w:szCs w:val="28"/>
        </w:rPr>
        <w:t xml:space="preserve">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>
        <w:rPr>
          <w:snapToGrid/>
          <w:sz w:val="28"/>
          <w:szCs w:val="28"/>
        </w:rPr>
        <w:t>с даты направления</w:t>
      </w:r>
      <w:proofErr w:type="gramEnd"/>
      <w:r>
        <w:rPr>
          <w:snapToGrid/>
          <w:sz w:val="28"/>
          <w:szCs w:val="28"/>
        </w:rPr>
        <w:t xml:space="preserve"> заказного письма.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Налогоплательщик (его </w:t>
      </w:r>
      <w:hyperlink r:id="rId8" w:history="1">
        <w:r w:rsidRPr="003230C9">
          <w:rPr>
            <w:snapToGrid/>
            <w:sz w:val="28"/>
            <w:szCs w:val="28"/>
          </w:rPr>
          <w:t>законный</w:t>
        </w:r>
      </w:hyperlink>
      <w:r w:rsidRPr="003230C9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</w:t>
      </w:r>
      <w:r>
        <w:rPr>
          <w:snapToGrid/>
          <w:sz w:val="28"/>
          <w:szCs w:val="28"/>
        </w:rPr>
        <w:t>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</w:t>
      </w:r>
      <w:r w:rsidRPr="003230C9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(форма заявления утверждена приказом ФНС России от 11.11.2019 №ММВ-7-21/560@)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Налоговое уведомление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года.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Основные и</w:t>
      </w:r>
      <w:r w:rsidRPr="00CB5C4B">
        <w:rPr>
          <w:b/>
          <w:sz w:val="28"/>
          <w:szCs w:val="28"/>
        </w:rPr>
        <w:t xml:space="preserve">зменения в налогообложении имущества физических лиц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уведомления, направленные в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году, содержат расчет имущественных налогов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При этом по сравнению с предыдущим налоговым периодом произошли следующие основные изменения: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1) по транспортному налогу</w:t>
      </w:r>
      <w:r>
        <w:rPr>
          <w:b/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при расчете налога применен новый Перечень легковых автомобилей средней стоимостью от 3 </w:t>
      </w:r>
      <w:proofErr w:type="gramStart"/>
      <w:r w:rsidRPr="00CB5C4B">
        <w:rPr>
          <w:sz w:val="28"/>
          <w:szCs w:val="28"/>
        </w:rPr>
        <w:t>млн</w:t>
      </w:r>
      <w:proofErr w:type="gramEnd"/>
      <w:r w:rsidRPr="00CB5C4B">
        <w:rPr>
          <w:sz w:val="28"/>
          <w:szCs w:val="28"/>
        </w:rPr>
        <w:t xml:space="preserve"> руб. за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год, размещенный на сайте </w:t>
      </w:r>
      <w:proofErr w:type="spellStart"/>
      <w:r w:rsidRPr="00CB5C4B">
        <w:rPr>
          <w:sz w:val="28"/>
          <w:szCs w:val="28"/>
        </w:rPr>
        <w:t>Минпромторга</w:t>
      </w:r>
      <w:proofErr w:type="spellEnd"/>
      <w:r w:rsidRPr="00CB5C4B">
        <w:rPr>
          <w:sz w:val="28"/>
          <w:szCs w:val="28"/>
        </w:rPr>
        <w:t xml:space="preserve"> России</w:t>
      </w:r>
      <w:hyperlink r:id="rId9" w:anchor="!perechen_legkovyh_avtomobiley_sredney_stoimostyu_ot_3_millionov_rubley_podlezhashhiy_primeneniyu_v_ocherednom_nalogovom_periode_2021_god" w:history="1">
        <w:r w:rsidRPr="003371FF">
          <w:rPr>
            <w:rStyle w:val="a8"/>
            <w:sz w:val="28"/>
            <w:szCs w:val="28"/>
          </w:rPr>
          <w:t>https://minpromtorg.gov.ru/docs/#!perechen_legkovyh_avtomobiley_sredney_stoimostyu_ot_3_millionov_rubley_podlezhashhiy_primeneniyu_v_ocherednom_nalogovom_periode_2021_god</w:t>
        </w:r>
      </w:hyperlink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62443">
        <w:rPr>
          <w:sz w:val="28"/>
          <w:szCs w:val="28"/>
        </w:rPr>
        <w:t xml:space="preserve">о сравнению с аналогичным Перечнем 2020 года в него дополнительно включены такие марки и модели автомобилей, как </w:t>
      </w:r>
      <w:proofErr w:type="spellStart"/>
      <w:r w:rsidRPr="00F62443">
        <w:rPr>
          <w:sz w:val="28"/>
          <w:szCs w:val="28"/>
        </w:rPr>
        <w:t>Skoda</w:t>
      </w:r>
      <w:proofErr w:type="spellEnd"/>
      <w:r w:rsidRPr="00F62443">
        <w:rPr>
          <w:sz w:val="28"/>
          <w:szCs w:val="28"/>
        </w:rPr>
        <w:t xml:space="preserve"> KODIAQ </w:t>
      </w:r>
      <w:proofErr w:type="spellStart"/>
      <w:r w:rsidRPr="00F62443">
        <w:rPr>
          <w:sz w:val="28"/>
          <w:szCs w:val="28"/>
        </w:rPr>
        <w:t>SportLine</w:t>
      </w:r>
      <w:proofErr w:type="spellEnd"/>
      <w:r w:rsidRPr="00F62443">
        <w:rPr>
          <w:sz w:val="28"/>
          <w:szCs w:val="28"/>
        </w:rPr>
        <w:t xml:space="preserve">, </w:t>
      </w:r>
      <w:proofErr w:type="spellStart"/>
      <w:r w:rsidRPr="00F62443">
        <w:rPr>
          <w:sz w:val="28"/>
          <w:szCs w:val="28"/>
        </w:rPr>
        <w:t>Toyota</w:t>
      </w:r>
      <w:proofErr w:type="spellEnd"/>
      <w:r w:rsidRPr="00F62443">
        <w:rPr>
          <w:sz w:val="28"/>
          <w:szCs w:val="28"/>
        </w:rPr>
        <w:t xml:space="preserve"> </w:t>
      </w:r>
      <w:proofErr w:type="spellStart"/>
      <w:r w:rsidRPr="00F62443">
        <w:rPr>
          <w:sz w:val="28"/>
          <w:szCs w:val="28"/>
        </w:rPr>
        <w:t>Fortuner</w:t>
      </w:r>
      <w:proofErr w:type="spellEnd"/>
      <w:r w:rsidRPr="00F62443">
        <w:rPr>
          <w:sz w:val="28"/>
          <w:szCs w:val="28"/>
        </w:rPr>
        <w:t xml:space="preserve"> 2.8 </w:t>
      </w:r>
      <w:proofErr w:type="spellStart"/>
      <w:r w:rsidRPr="00F62443">
        <w:rPr>
          <w:sz w:val="28"/>
          <w:szCs w:val="28"/>
        </w:rPr>
        <w:t>Elegance</w:t>
      </w:r>
      <w:proofErr w:type="spellEnd"/>
      <w:r w:rsidRPr="00F62443">
        <w:rPr>
          <w:sz w:val="28"/>
          <w:szCs w:val="28"/>
        </w:rPr>
        <w:t xml:space="preserve">, </w:t>
      </w:r>
      <w:proofErr w:type="spellStart"/>
      <w:r w:rsidRPr="00F62443">
        <w:rPr>
          <w:sz w:val="28"/>
          <w:szCs w:val="28"/>
        </w:rPr>
        <w:t>Citroen</w:t>
      </w:r>
      <w:proofErr w:type="spellEnd"/>
      <w:r w:rsidRPr="00F62443">
        <w:rPr>
          <w:sz w:val="28"/>
          <w:szCs w:val="28"/>
        </w:rPr>
        <w:t xml:space="preserve"> </w:t>
      </w:r>
      <w:proofErr w:type="spellStart"/>
      <w:r w:rsidRPr="00F62443">
        <w:rPr>
          <w:sz w:val="28"/>
          <w:szCs w:val="28"/>
        </w:rPr>
        <w:t>SpaceTourer</w:t>
      </w:r>
      <w:proofErr w:type="spellEnd"/>
      <w:r w:rsidRPr="00F62443">
        <w:rPr>
          <w:sz w:val="28"/>
          <w:szCs w:val="28"/>
        </w:rPr>
        <w:t xml:space="preserve"> BUSINESS LOUNGE XL, </w:t>
      </w:r>
      <w:proofErr w:type="spellStart"/>
      <w:r w:rsidRPr="00F62443">
        <w:rPr>
          <w:sz w:val="28"/>
          <w:szCs w:val="28"/>
        </w:rPr>
        <w:t>Peugeot</w:t>
      </w:r>
      <w:proofErr w:type="spellEnd"/>
      <w:r w:rsidRPr="00F62443">
        <w:rPr>
          <w:sz w:val="28"/>
          <w:szCs w:val="28"/>
        </w:rPr>
        <w:t xml:space="preserve"> TRAVELLER </w:t>
      </w:r>
      <w:proofErr w:type="spellStart"/>
      <w:r w:rsidRPr="00F62443">
        <w:rPr>
          <w:sz w:val="28"/>
          <w:szCs w:val="28"/>
        </w:rPr>
        <w:t>Business</w:t>
      </w:r>
      <w:proofErr w:type="spellEnd"/>
      <w:r w:rsidRPr="00F62443">
        <w:rPr>
          <w:sz w:val="28"/>
          <w:szCs w:val="28"/>
        </w:rPr>
        <w:t xml:space="preserve"> VIP </w:t>
      </w:r>
      <w:proofErr w:type="spellStart"/>
      <w:r w:rsidRPr="00F62443">
        <w:rPr>
          <w:sz w:val="28"/>
          <w:szCs w:val="28"/>
        </w:rPr>
        <w:t>Long</w:t>
      </w:r>
      <w:proofErr w:type="spellEnd"/>
      <w:r w:rsidRPr="00F62443">
        <w:rPr>
          <w:sz w:val="28"/>
          <w:szCs w:val="28"/>
        </w:rPr>
        <w:t>.</w:t>
      </w:r>
      <w:r w:rsidRPr="00CB5C4B">
        <w:rPr>
          <w:sz w:val="28"/>
          <w:szCs w:val="28"/>
        </w:rPr>
        <w:t xml:space="preserve">);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>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0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2) по земельному налогу </w:t>
      </w:r>
    </w:p>
    <w:p w:rsidR="00074AA3" w:rsidRDefault="00074AA3" w:rsidP="005E5DEB">
      <w:pPr>
        <w:spacing w:before="160"/>
        <w:ind w:firstLine="709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 xml:space="preserve">- </w:t>
      </w:r>
      <w:r w:rsidRPr="00F45AD6">
        <w:rPr>
          <w:sz w:val="28"/>
          <w:szCs w:val="28"/>
        </w:rPr>
        <w:t xml:space="preserve">исчисление суммы налога производится по налоговой ставке, установленной в соответствии с </w:t>
      </w:r>
      <w:proofErr w:type="spellStart"/>
      <w:r w:rsidRPr="00F45AD6">
        <w:rPr>
          <w:sz w:val="28"/>
          <w:szCs w:val="28"/>
        </w:rPr>
        <w:t>п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</w:t>
      </w:r>
      <w:r w:rsidRPr="00F45AD6">
        <w:rPr>
          <w:sz w:val="28"/>
          <w:szCs w:val="28"/>
        </w:rPr>
        <w:t xml:space="preserve"> 2 п</w:t>
      </w:r>
      <w:r>
        <w:rPr>
          <w:sz w:val="28"/>
          <w:szCs w:val="28"/>
        </w:rPr>
        <w:t>.</w:t>
      </w:r>
      <w:r w:rsidRPr="00F45AD6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F45AD6">
        <w:rPr>
          <w:sz w:val="28"/>
          <w:szCs w:val="28"/>
        </w:rPr>
        <w:t xml:space="preserve"> 394 </w:t>
      </w:r>
      <w:r>
        <w:rPr>
          <w:sz w:val="28"/>
          <w:szCs w:val="28"/>
        </w:rPr>
        <w:t>НК РФ (не более 1,5% «для прочих земель») в</w:t>
      </w:r>
      <w:r w:rsidRPr="00F45AD6">
        <w:rPr>
          <w:sz w:val="28"/>
          <w:szCs w:val="28"/>
        </w:rPr>
        <w:t xml:space="preserve"> отношении земельного участка, по которому из органа, осуществляющего федеральный государственный земельный контроль (надзор), поступила информация о нарушения</w:t>
      </w:r>
      <w:r>
        <w:rPr>
          <w:sz w:val="28"/>
          <w:szCs w:val="28"/>
        </w:rPr>
        <w:t>х</w:t>
      </w:r>
      <w:r w:rsidRPr="00F45AD6">
        <w:rPr>
          <w:sz w:val="28"/>
          <w:szCs w:val="28"/>
        </w:rPr>
        <w:t xml:space="preserve"> обязательных требований к использованию и охране объектов земельных отношений</w:t>
      </w:r>
      <w:r>
        <w:rPr>
          <w:sz w:val="28"/>
          <w:szCs w:val="28"/>
        </w:rPr>
        <w:t>:</w:t>
      </w:r>
      <w:proofErr w:type="gramEnd"/>
    </w:p>
    <w:p w:rsidR="00074AA3" w:rsidRPr="0001160B" w:rsidRDefault="00074AA3" w:rsidP="005E5DEB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160B">
        <w:rPr>
          <w:sz w:val="28"/>
          <w:szCs w:val="28"/>
        </w:rPr>
        <w:t>в связи с неиспользованием для сельхозпроизводства земельного участка,  относ</w:t>
      </w:r>
      <w:r>
        <w:rPr>
          <w:sz w:val="28"/>
          <w:szCs w:val="28"/>
        </w:rPr>
        <w:t xml:space="preserve">ящегося </w:t>
      </w:r>
      <w:r w:rsidRPr="0001160B">
        <w:rPr>
          <w:sz w:val="28"/>
          <w:szCs w:val="28"/>
        </w:rPr>
        <w:t xml:space="preserve">к землям </w:t>
      </w:r>
      <w:proofErr w:type="spellStart"/>
      <w:r w:rsidRPr="0001160B">
        <w:rPr>
          <w:sz w:val="28"/>
          <w:szCs w:val="28"/>
        </w:rPr>
        <w:t>сельхозназначения</w:t>
      </w:r>
      <w:proofErr w:type="spellEnd"/>
      <w:r w:rsidRPr="0001160B">
        <w:rPr>
          <w:sz w:val="28"/>
          <w:szCs w:val="28"/>
        </w:rPr>
        <w:t xml:space="preserve"> или к землям в составе зон </w:t>
      </w:r>
      <w:proofErr w:type="spellStart"/>
      <w:r w:rsidRPr="0001160B">
        <w:rPr>
          <w:sz w:val="28"/>
          <w:szCs w:val="28"/>
        </w:rPr>
        <w:t>сельхозиспользования</w:t>
      </w:r>
      <w:proofErr w:type="spellEnd"/>
      <w:r w:rsidRPr="0001160B">
        <w:rPr>
          <w:sz w:val="28"/>
          <w:szCs w:val="28"/>
        </w:rPr>
        <w:t xml:space="preserve">; </w:t>
      </w:r>
    </w:p>
    <w:p w:rsidR="00074AA3" w:rsidRDefault="00074AA3" w:rsidP="005E5DEB">
      <w:pPr>
        <w:spacing w:before="160"/>
        <w:ind w:firstLine="709"/>
        <w:jc w:val="both"/>
      </w:pPr>
      <w:r>
        <w:rPr>
          <w:sz w:val="28"/>
          <w:szCs w:val="28"/>
        </w:rPr>
        <w:t xml:space="preserve">б) </w:t>
      </w:r>
      <w:r w:rsidRPr="0001160B">
        <w:rPr>
          <w:sz w:val="28"/>
          <w:szCs w:val="28"/>
        </w:rPr>
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</w:t>
      </w:r>
      <w:r>
        <w:rPr>
          <w:sz w:val="28"/>
          <w:szCs w:val="28"/>
        </w:rPr>
        <w:t>;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C4B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>изменения в системе налоговых ставок и льгот в соответствии с нормативными правовыми актами муниципальных образований</w:t>
      </w:r>
      <w:r>
        <w:rPr>
          <w:sz w:val="28"/>
          <w:szCs w:val="28"/>
        </w:rPr>
        <w:t xml:space="preserve"> (законами городов федерального значения) </w:t>
      </w:r>
      <w:r w:rsidRPr="00CB5C4B">
        <w:rPr>
          <w:sz w:val="28"/>
          <w:szCs w:val="28"/>
        </w:rPr>
        <w:t>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1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 xml:space="preserve">новые результаты государственной кадастровой оценки земель, вступившие в силу </w:t>
      </w:r>
      <w:r>
        <w:rPr>
          <w:sz w:val="28"/>
          <w:szCs w:val="28"/>
        </w:rPr>
        <w:t xml:space="preserve">с </w:t>
      </w:r>
      <w:r w:rsidRPr="00CB5C4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С этими результатами можно ознакомиться, получив выписку из Единого государственного реестра недвижимости;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3) по налогу на имущество физических лиц 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</w:t>
      </w:r>
      <w:r w:rsidRPr="00CB5C4B">
        <w:rPr>
          <w:sz w:val="28"/>
          <w:szCs w:val="28"/>
        </w:rPr>
        <w:t>расчет</w:t>
      </w:r>
      <w:r>
        <w:rPr>
          <w:sz w:val="28"/>
          <w:szCs w:val="28"/>
        </w:rPr>
        <w:t>а</w:t>
      </w:r>
      <w:r w:rsidRPr="00CB5C4B">
        <w:rPr>
          <w:sz w:val="28"/>
          <w:szCs w:val="28"/>
        </w:rPr>
        <w:t xml:space="preserve"> налога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во всех регионах применена кадастровая стоимость объектов недвижимости, при этом для исчисления налога использованы понижающие коэффициенты:</w:t>
      </w:r>
      <w:r w:rsidRPr="00CB5C4B"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0.2 – для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Севастополя</w:t>
      </w:r>
      <w:proofErr w:type="gramEnd"/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где кадастровая стоимость применяется в качестве налоговой базы первый год</w:t>
      </w:r>
      <w:r>
        <w:rPr>
          <w:sz w:val="28"/>
          <w:szCs w:val="28"/>
        </w:rPr>
        <w:t>;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0.4 </w:t>
      </w:r>
      <w:r w:rsidRPr="00CB5C4B">
        <w:rPr>
          <w:sz w:val="28"/>
          <w:szCs w:val="28"/>
        </w:rPr>
        <w:t>(в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году был 0.2)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1456E2">
        <w:rPr>
          <w:b/>
          <w:sz w:val="28"/>
          <w:szCs w:val="28"/>
        </w:rPr>
        <w:t xml:space="preserve"> регионов</w:t>
      </w:r>
      <w:r w:rsidRPr="00CB5C4B">
        <w:rPr>
          <w:sz w:val="28"/>
          <w:szCs w:val="28"/>
        </w:rPr>
        <w:t xml:space="preserve"> (</w:t>
      </w:r>
      <w:r>
        <w:rPr>
          <w:sz w:val="28"/>
          <w:szCs w:val="28"/>
        </w:rPr>
        <w:t>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</w:t>
      </w:r>
      <w:r w:rsidRPr="00CB5C4B">
        <w:rPr>
          <w:sz w:val="28"/>
          <w:szCs w:val="28"/>
        </w:rPr>
        <w:t xml:space="preserve">), где кадастровая стоимость применяется в качестве налоговой базы </w:t>
      </w:r>
      <w:r>
        <w:rPr>
          <w:sz w:val="28"/>
          <w:szCs w:val="28"/>
        </w:rPr>
        <w:t>второй</w:t>
      </w:r>
      <w:r w:rsidRPr="00CB5C4B">
        <w:rPr>
          <w:sz w:val="28"/>
          <w:szCs w:val="28"/>
        </w:rPr>
        <w:t xml:space="preserve"> год;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0.</w:t>
      </w:r>
      <w:r>
        <w:rPr>
          <w:sz w:val="28"/>
          <w:szCs w:val="28"/>
        </w:rPr>
        <w:t>6</w:t>
      </w:r>
      <w:r w:rsidRPr="00CB5C4B">
        <w:rPr>
          <w:sz w:val="28"/>
          <w:szCs w:val="28"/>
        </w:rPr>
        <w:t xml:space="preserve"> (в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году был 0.</w:t>
      </w:r>
      <w:r>
        <w:rPr>
          <w:sz w:val="28"/>
          <w:szCs w:val="28"/>
        </w:rPr>
        <w:t>4</w:t>
      </w:r>
      <w:r w:rsidRPr="00CB5C4B">
        <w:rPr>
          <w:sz w:val="28"/>
          <w:szCs w:val="28"/>
        </w:rPr>
        <w:t xml:space="preserve">) – для </w:t>
      </w:r>
      <w:r>
        <w:rPr>
          <w:b/>
          <w:sz w:val="28"/>
          <w:szCs w:val="28"/>
        </w:rPr>
        <w:t>4</w:t>
      </w:r>
      <w:r w:rsidRPr="00CB5C4B">
        <w:rPr>
          <w:b/>
          <w:sz w:val="28"/>
          <w:szCs w:val="28"/>
        </w:rPr>
        <w:t xml:space="preserve"> регионов</w:t>
      </w:r>
      <w:r w:rsidRPr="00CB5C4B">
        <w:rPr>
          <w:sz w:val="28"/>
          <w:szCs w:val="28"/>
        </w:rPr>
        <w:t xml:space="preserve">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</w:t>
      </w:r>
      <w:r>
        <w:rPr>
          <w:sz w:val="28"/>
          <w:szCs w:val="28"/>
        </w:rPr>
        <w:t>трети</w:t>
      </w:r>
      <w:r w:rsidRPr="00CB5C4B">
        <w:rPr>
          <w:sz w:val="28"/>
          <w:szCs w:val="28"/>
        </w:rPr>
        <w:t>й год;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 xml:space="preserve">10-ти процентного ограничения роста налога по сравнению с предшествующим налоговым периодом – для </w:t>
      </w:r>
      <w:r>
        <w:rPr>
          <w:b/>
          <w:sz w:val="28"/>
          <w:szCs w:val="28"/>
        </w:rPr>
        <w:t>74</w:t>
      </w:r>
      <w:r w:rsidRPr="00CB5C4B">
        <w:rPr>
          <w:b/>
          <w:sz w:val="28"/>
          <w:szCs w:val="28"/>
        </w:rPr>
        <w:t xml:space="preserve"> регионов</w:t>
      </w:r>
      <w:r w:rsidRPr="00CB5C4B">
        <w:rPr>
          <w:sz w:val="28"/>
          <w:szCs w:val="28"/>
        </w:rPr>
        <w:t xml:space="preserve">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</w:t>
      </w:r>
      <w:hyperlink r:id="rId12" w:history="1">
        <w:r w:rsidRPr="00CB5C4B">
          <w:rPr>
            <w:sz w:val="28"/>
            <w:szCs w:val="28"/>
          </w:rPr>
          <w:t>п. 7 ст. 378.2</w:t>
        </w:r>
      </w:hyperlink>
      <w:r w:rsidRPr="00CB5C4B">
        <w:rPr>
          <w:sz w:val="28"/>
          <w:szCs w:val="28"/>
        </w:rPr>
        <w:t xml:space="preserve"> НК РФ, а также объектов, предусмотренных </w:t>
      </w:r>
      <w:hyperlink r:id="rId13" w:history="1">
        <w:proofErr w:type="spellStart"/>
        <w:r w:rsidRPr="00CB5C4B">
          <w:rPr>
            <w:sz w:val="28"/>
            <w:szCs w:val="28"/>
          </w:rPr>
          <w:t>абз</w:t>
        </w:r>
        <w:proofErr w:type="spellEnd"/>
        <w:r w:rsidRPr="00CB5C4B">
          <w:rPr>
            <w:sz w:val="28"/>
            <w:szCs w:val="28"/>
          </w:rPr>
          <w:t>. 2 п. 10 ст. 378.2</w:t>
        </w:r>
      </w:hyperlink>
      <w:r w:rsidRPr="00CB5C4B">
        <w:rPr>
          <w:sz w:val="28"/>
          <w:szCs w:val="28"/>
        </w:rPr>
        <w:t xml:space="preserve"> НК РФ); </w:t>
      </w:r>
      <w:proofErr w:type="gramEnd"/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0.6 в</w:t>
      </w:r>
      <w:r>
        <w:rPr>
          <w:snapToGrid/>
          <w:sz w:val="28"/>
          <w:szCs w:val="28"/>
        </w:rPr>
        <w:t xml:space="preserve">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- применительно к первому налоговому периоду, за который исчисляется налог в отношении этого объекта налогообложения </w:t>
      </w:r>
      <w:r w:rsidRPr="00CB5C4B">
        <w:rPr>
          <w:sz w:val="28"/>
          <w:szCs w:val="28"/>
        </w:rPr>
        <w:t xml:space="preserve">(за исключением объектов, включенных в перечень, определяемый в соответствии с </w:t>
      </w:r>
      <w:hyperlink r:id="rId14" w:history="1">
        <w:r w:rsidRPr="00CB5C4B">
          <w:rPr>
            <w:sz w:val="28"/>
            <w:szCs w:val="28"/>
          </w:rPr>
          <w:t>п. 7 ст. 378.2</w:t>
        </w:r>
      </w:hyperlink>
      <w:r w:rsidRPr="00CB5C4B">
        <w:rPr>
          <w:sz w:val="28"/>
          <w:szCs w:val="28"/>
        </w:rPr>
        <w:t xml:space="preserve"> НК РФ, а также объектов</w:t>
      </w:r>
      <w:proofErr w:type="gramEnd"/>
      <w:r w:rsidRPr="00CB5C4B">
        <w:rPr>
          <w:sz w:val="28"/>
          <w:szCs w:val="28"/>
        </w:rPr>
        <w:t xml:space="preserve">, предусмотренных </w:t>
      </w:r>
      <w:hyperlink r:id="rId15" w:history="1">
        <w:proofErr w:type="spellStart"/>
        <w:r w:rsidRPr="00CB5C4B">
          <w:rPr>
            <w:sz w:val="28"/>
            <w:szCs w:val="28"/>
          </w:rPr>
          <w:t>абз</w:t>
        </w:r>
        <w:proofErr w:type="spellEnd"/>
        <w:r w:rsidRPr="00CB5C4B">
          <w:rPr>
            <w:sz w:val="28"/>
            <w:szCs w:val="28"/>
          </w:rPr>
          <w:t>. 2 п. 10 ст. 378.2</w:t>
        </w:r>
      </w:hyperlink>
      <w:r w:rsidRPr="00CB5C4B">
        <w:rPr>
          <w:sz w:val="28"/>
          <w:szCs w:val="28"/>
        </w:rPr>
        <w:t xml:space="preserve"> НК РФ)</w:t>
      </w:r>
      <w:r>
        <w:rPr>
          <w:sz w:val="28"/>
          <w:szCs w:val="28"/>
        </w:rPr>
        <w:t xml:space="preserve">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 xml:space="preserve">изменения в системе налоговых ставок и льгот в соответствии с нормативными правовыми актами муниципальных образований </w:t>
      </w:r>
      <w:r>
        <w:rPr>
          <w:sz w:val="28"/>
          <w:szCs w:val="28"/>
        </w:rPr>
        <w:t xml:space="preserve">(городов федерального значения) </w:t>
      </w:r>
      <w:r w:rsidRPr="00CB5C4B">
        <w:rPr>
          <w:sz w:val="28"/>
          <w:szCs w:val="28"/>
        </w:rPr>
        <w:t>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6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);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 xml:space="preserve">новые результаты государственной кадастровой оценки </w:t>
      </w:r>
      <w:r>
        <w:rPr>
          <w:sz w:val="28"/>
          <w:szCs w:val="28"/>
        </w:rPr>
        <w:t>объектов недвижимости</w:t>
      </w:r>
      <w:r w:rsidRPr="00CB5C4B">
        <w:rPr>
          <w:sz w:val="28"/>
          <w:szCs w:val="28"/>
        </w:rPr>
        <w:t xml:space="preserve">, вступившие в силу </w:t>
      </w:r>
      <w:r>
        <w:rPr>
          <w:sz w:val="28"/>
          <w:szCs w:val="28"/>
        </w:rPr>
        <w:t xml:space="preserve">с </w:t>
      </w:r>
      <w:r w:rsidRPr="00CB5C4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С этими результатами можно ознакомиться, получив выписку из Единого государственного реестра недвижимости</w:t>
      </w:r>
      <w:r>
        <w:rPr>
          <w:sz w:val="28"/>
          <w:szCs w:val="28"/>
        </w:rPr>
        <w:t>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Поскольку расчет налогов на имущество проводится исходя из налоговых ставок, льгот и налоговой базы, определяемой на региональном и муниципальном </w:t>
      </w:r>
      <w:r w:rsidRPr="00CB5C4B">
        <w:rPr>
          <w:sz w:val="28"/>
          <w:szCs w:val="28"/>
        </w:rPr>
        <w:lastRenderedPageBreak/>
        <w:t>уровне, причины изменения величины налогов в конкретной ситуации можно уточнить в налоговой инспекции или обратившись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3. Почему в 202</w:t>
      </w:r>
      <w:r>
        <w:rPr>
          <w:b/>
          <w:sz w:val="28"/>
          <w:szCs w:val="28"/>
        </w:rPr>
        <w:t>2</w:t>
      </w:r>
      <w:r w:rsidRPr="00CB5C4B">
        <w:rPr>
          <w:b/>
          <w:sz w:val="28"/>
          <w:szCs w:val="28"/>
        </w:rPr>
        <w:t xml:space="preserve"> году изменились налоги на имущество</w:t>
      </w:r>
      <w:r>
        <w:rPr>
          <w:b/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 xml:space="preserve">222-22-22). Существуют и общие основания для изменения налоговой нагрузки.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Транспортный налог.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1) изменение налоговых ставок и (или) отмена льгот, </w:t>
      </w:r>
      <w:proofErr w:type="gramStart"/>
      <w:r w:rsidRPr="00CB5C4B">
        <w:rPr>
          <w:sz w:val="28"/>
          <w:szCs w:val="28"/>
        </w:rPr>
        <w:t>полномочия</w:t>
      </w:r>
      <w:proofErr w:type="gramEnd"/>
      <w:r w:rsidRPr="00CB5C4B">
        <w:rPr>
          <w:sz w:val="28"/>
          <w:szCs w:val="28"/>
        </w:rPr>
        <w:t xml:space="preserve"> по установлению которых относятся к компетенции субъектов РФ.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7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CB5C4B">
        <w:rPr>
          <w:sz w:val="28"/>
          <w:szCs w:val="28"/>
        </w:rPr>
        <w:t>Минпромторга</w:t>
      </w:r>
      <w:proofErr w:type="spellEnd"/>
      <w:r w:rsidRPr="00CB5C4B">
        <w:rPr>
          <w:sz w:val="28"/>
          <w:szCs w:val="28"/>
        </w:rPr>
        <w:t xml:space="preserve"> России Перечню легковых автомобилей средней стоимостью от 3 миллионов рублей для налогового периода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Земельный налог.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1) изменение налоговых ставок и (или) отмена льгот, </w:t>
      </w:r>
      <w:proofErr w:type="gramStart"/>
      <w:r w:rsidRPr="00CB5C4B">
        <w:rPr>
          <w:sz w:val="28"/>
          <w:szCs w:val="28"/>
        </w:rPr>
        <w:t>полномочия</w:t>
      </w:r>
      <w:proofErr w:type="gramEnd"/>
      <w:r w:rsidRPr="00CB5C4B">
        <w:rPr>
          <w:sz w:val="28"/>
          <w:szCs w:val="28"/>
        </w:rPr>
        <w:t xml:space="preserve">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8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);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</w:t>
      </w:r>
      <w:proofErr w:type="spellStart"/>
      <w:r w:rsidRPr="00CB5C4B">
        <w:rPr>
          <w:sz w:val="28"/>
          <w:szCs w:val="28"/>
        </w:rPr>
        <w:t>Росреестра</w:t>
      </w:r>
      <w:proofErr w:type="spellEnd"/>
      <w:r w:rsidRPr="00CB5C4B">
        <w:rPr>
          <w:sz w:val="28"/>
          <w:szCs w:val="28"/>
        </w:rPr>
        <w:t>;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lastRenderedPageBreak/>
        <w:t xml:space="preserve">Налог на имущество физлиц.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1) рост коэффициента к налоговому периоду. </w:t>
      </w:r>
      <w:proofErr w:type="gramStart"/>
      <w:r w:rsidRPr="00CB5C4B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 xml:space="preserve">в 10 </w:t>
      </w:r>
      <w:r w:rsidRPr="00CB5C4B">
        <w:rPr>
          <w:b/>
          <w:sz w:val="28"/>
          <w:szCs w:val="28"/>
        </w:rPr>
        <w:t>регионах</w:t>
      </w:r>
      <w:r>
        <w:rPr>
          <w:b/>
          <w:sz w:val="28"/>
          <w:szCs w:val="28"/>
        </w:rPr>
        <w:t xml:space="preserve"> </w:t>
      </w:r>
      <w:r w:rsidRPr="00CB5C4B">
        <w:rPr>
          <w:sz w:val="28"/>
          <w:szCs w:val="28"/>
        </w:rPr>
        <w:t>(</w:t>
      </w:r>
      <w:r>
        <w:rPr>
          <w:sz w:val="28"/>
          <w:szCs w:val="28"/>
        </w:rPr>
        <w:t>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</w:t>
      </w:r>
      <w:r w:rsidRPr="00CB5C4B">
        <w:rPr>
          <w:sz w:val="28"/>
          <w:szCs w:val="28"/>
        </w:rPr>
        <w:t>), где кадастровая стоимость используется второй год, при расчете налога будет применен коэффициент 0,4 (был в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г. – 0,2)</w:t>
      </w:r>
      <w:r>
        <w:rPr>
          <w:sz w:val="28"/>
          <w:szCs w:val="28"/>
        </w:rPr>
        <w:t>.</w:t>
      </w:r>
      <w:proofErr w:type="gramEnd"/>
      <w:r w:rsidRPr="005F7C32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 xml:space="preserve">В </w:t>
      </w:r>
      <w:r>
        <w:rPr>
          <w:sz w:val="28"/>
          <w:szCs w:val="28"/>
        </w:rPr>
        <w:t>4</w:t>
      </w:r>
      <w:r w:rsidRPr="00CB5C4B">
        <w:rPr>
          <w:b/>
          <w:sz w:val="28"/>
          <w:szCs w:val="28"/>
        </w:rPr>
        <w:t xml:space="preserve"> регионах </w:t>
      </w:r>
      <w:r w:rsidRPr="00CB5C4B">
        <w:rPr>
          <w:sz w:val="28"/>
          <w:szCs w:val="28"/>
        </w:rPr>
        <w:t>третьего года применения кадастровой стоимости (Республики Дагестан и Северная Осетия - Алания, Красноярский край, Смоленская область)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коэффициент достигнет значения 0,6 (был в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г. – 0,4)</w:t>
      </w:r>
      <w:r>
        <w:rPr>
          <w:sz w:val="28"/>
          <w:szCs w:val="28"/>
        </w:rPr>
        <w:t>;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Pr="00CB5C4B">
        <w:rPr>
          <w:sz w:val="28"/>
          <w:szCs w:val="28"/>
        </w:rPr>
        <w:t>Росреестра</w:t>
      </w:r>
      <w:proofErr w:type="spellEnd"/>
      <w:r w:rsidRPr="00CB5C4B">
        <w:rPr>
          <w:sz w:val="28"/>
          <w:szCs w:val="28"/>
        </w:rPr>
        <w:t xml:space="preserve">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3) изменение налоговых ставок или отмена льгот, </w:t>
      </w:r>
      <w:proofErr w:type="gramStart"/>
      <w:r w:rsidRPr="00CB5C4B">
        <w:rPr>
          <w:sz w:val="28"/>
          <w:szCs w:val="28"/>
        </w:rPr>
        <w:t>полномочия</w:t>
      </w:r>
      <w:proofErr w:type="gramEnd"/>
      <w:r w:rsidRPr="00CB5C4B">
        <w:rPr>
          <w:sz w:val="28"/>
          <w:szCs w:val="28"/>
        </w:rPr>
        <w:t xml:space="preserve"> по установлению которых относятся к компетенции представительных органов муниципальных образований</w:t>
      </w:r>
      <w:r>
        <w:rPr>
          <w:sz w:val="28"/>
          <w:szCs w:val="28"/>
        </w:rPr>
        <w:t xml:space="preserve"> (городов федерального значения)</w:t>
      </w:r>
      <w:r w:rsidRPr="00CB5C4B">
        <w:rPr>
          <w:sz w:val="28"/>
          <w:szCs w:val="28"/>
        </w:rPr>
        <w:t>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9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</w:p>
    <w:p w:rsidR="00F83DBF" w:rsidRDefault="00F83DBF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4. Как проверить налоговые ставки и льготы, указанные в налоговом уведомлении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ставки и льготы (включая налоговые вычеты из налоговой базы) устанавливаются нормативными правовыми актами различного уровня: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по транспортному налогу: главой 28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 и законами субъектов Российской Федерации по месту нахождения транспортного средства;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по земельному налогу и налогу на имущество физических лиц: главами 31, 32 Н</w:t>
      </w:r>
      <w:r>
        <w:rPr>
          <w:sz w:val="28"/>
          <w:szCs w:val="28"/>
        </w:rPr>
        <w:t xml:space="preserve">К РФ </w:t>
      </w:r>
      <w:r w:rsidRPr="00CB5C4B">
        <w:rPr>
          <w:sz w:val="28"/>
          <w:szCs w:val="28"/>
        </w:rPr>
        <w:t xml:space="preserve">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20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</w:p>
    <w:p w:rsidR="00F83DBF" w:rsidRDefault="00F83DBF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bookmarkStart w:id="1" w:name="_GoBack"/>
      <w:bookmarkEnd w:id="1"/>
      <w:r w:rsidRPr="00CB5C4B">
        <w:rPr>
          <w:b/>
          <w:sz w:val="28"/>
          <w:szCs w:val="28"/>
        </w:rPr>
        <w:lastRenderedPageBreak/>
        <w:t>5. Как воспользоваться льготой, неучтенной в налоговом уведомлении</w:t>
      </w:r>
      <w:r>
        <w:rPr>
          <w:b/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1.</w:t>
      </w:r>
      <w:r w:rsidRPr="00CB5C4B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2.</w:t>
      </w:r>
      <w:r w:rsidRPr="00CB5C4B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Транспортный налог</w:t>
      </w:r>
      <w:r>
        <w:rPr>
          <w:b/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21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Земельный налог</w:t>
      </w:r>
      <w:r>
        <w:rPr>
          <w:b/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CB5C4B">
        <w:rPr>
          <w:sz w:val="28"/>
          <w:szCs w:val="28"/>
        </w:rPr>
        <w:t>предпенсионеры</w:t>
      </w:r>
      <w:proofErr w:type="spellEnd"/>
      <w:r w:rsidRPr="00CB5C4B">
        <w:rPr>
          <w:sz w:val="28"/>
          <w:szCs w:val="28"/>
        </w:rPr>
        <w:t xml:space="preserve">; </w:t>
      </w:r>
      <w:r w:rsidRPr="00CB5C4B">
        <w:rPr>
          <w:rFonts w:eastAsia="Calibri"/>
          <w:sz w:val="28"/>
          <w:szCs w:val="28"/>
        </w:rPr>
        <w:t xml:space="preserve">инвалиды I и II групп; инвалиды с детства; ветераны Великой Отечественной войны и боевых действий; </w:t>
      </w:r>
      <w:r>
        <w:rPr>
          <w:rFonts w:eastAsia="Calibri"/>
          <w:sz w:val="28"/>
          <w:szCs w:val="28"/>
        </w:rPr>
        <w:t xml:space="preserve">многодетные; </w:t>
      </w:r>
      <w:r w:rsidRPr="00CB5C4B">
        <w:rPr>
          <w:rFonts w:eastAsia="Calibri"/>
          <w:sz w:val="28"/>
          <w:szCs w:val="28"/>
        </w:rPr>
        <w:t>другие категории граждан, указанные в п. 5</w:t>
      </w:r>
      <w:r w:rsidRPr="00CB5C4B">
        <w:rPr>
          <w:sz w:val="28"/>
          <w:szCs w:val="28"/>
        </w:rPr>
        <w:t xml:space="preserve"> ст. 391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.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  <w:proofErr w:type="gramEnd"/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22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Налог на имущество физлиц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Льготы для 1</w:t>
      </w:r>
      <w:r>
        <w:rPr>
          <w:sz w:val="28"/>
          <w:szCs w:val="28"/>
        </w:rPr>
        <w:t xml:space="preserve">6-ти </w:t>
      </w:r>
      <w:r w:rsidRPr="00CB5C4B">
        <w:rPr>
          <w:sz w:val="28"/>
          <w:szCs w:val="28"/>
        </w:rPr>
        <w:t xml:space="preserve">категорий налогоплательщиков (пенсионеры, </w:t>
      </w:r>
      <w:proofErr w:type="spellStart"/>
      <w:r w:rsidRPr="00CB5C4B">
        <w:rPr>
          <w:sz w:val="28"/>
          <w:szCs w:val="28"/>
        </w:rPr>
        <w:t>предпенсионеры</w:t>
      </w:r>
      <w:proofErr w:type="spellEnd"/>
      <w:r w:rsidRPr="00CB5C4B">
        <w:rPr>
          <w:sz w:val="28"/>
          <w:szCs w:val="28"/>
        </w:rPr>
        <w:t xml:space="preserve">, инвалиды, ветераны, военнослужащие, владельцы </w:t>
      </w:r>
      <w:proofErr w:type="spellStart"/>
      <w:r w:rsidRPr="00CB5C4B">
        <w:rPr>
          <w:sz w:val="28"/>
          <w:szCs w:val="28"/>
        </w:rPr>
        <w:t>хозстроений</w:t>
      </w:r>
      <w:proofErr w:type="spellEnd"/>
      <w:r w:rsidRPr="00CB5C4B">
        <w:rPr>
          <w:sz w:val="28"/>
          <w:szCs w:val="28"/>
        </w:rPr>
        <w:t xml:space="preserve"> до 50 кв.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м и т.п.) предусмотрены ст. 407 Н</w:t>
      </w:r>
      <w:r>
        <w:rPr>
          <w:sz w:val="28"/>
          <w:szCs w:val="28"/>
        </w:rPr>
        <w:t>К РФ</w:t>
      </w:r>
      <w:r w:rsidRPr="00CB5C4B">
        <w:rPr>
          <w:sz w:val="28"/>
          <w:szCs w:val="28"/>
        </w:rPr>
        <w:t xml:space="preserve">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1) квартира или комната;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 xml:space="preserve">2) жилой дом;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3) помещение или сооружение, указанные в </w:t>
      </w:r>
      <w:hyperlink r:id="rId23" w:history="1">
        <w:proofErr w:type="spellStart"/>
        <w:r w:rsidRPr="00CB5C4B">
          <w:rPr>
            <w:sz w:val="28"/>
            <w:szCs w:val="28"/>
          </w:rPr>
          <w:t>п</w:t>
        </w:r>
        <w:r>
          <w:rPr>
            <w:sz w:val="28"/>
            <w:szCs w:val="28"/>
          </w:rPr>
          <w:t>п</w:t>
        </w:r>
        <w:proofErr w:type="spellEnd"/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14 п</w:t>
        </w:r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</w:t>
        </w:r>
      </w:hyperlink>
      <w:r w:rsidRPr="00CB5C4B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CB5C4B">
        <w:rPr>
          <w:sz w:val="28"/>
          <w:szCs w:val="28"/>
        </w:rPr>
        <w:t xml:space="preserve">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4) хозяйственное строение или сооружение, указанные в </w:t>
      </w:r>
      <w:hyperlink r:id="rId24" w:history="1">
        <w:proofErr w:type="spellStart"/>
        <w:r w:rsidRPr="00CB5C4B">
          <w:rPr>
            <w:sz w:val="28"/>
            <w:szCs w:val="28"/>
          </w:rPr>
          <w:t>п</w:t>
        </w:r>
        <w:r>
          <w:rPr>
            <w:sz w:val="28"/>
            <w:szCs w:val="28"/>
          </w:rPr>
          <w:t>п</w:t>
        </w:r>
        <w:proofErr w:type="spellEnd"/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15 п</w:t>
        </w:r>
        <w:r>
          <w:rPr>
            <w:sz w:val="28"/>
            <w:szCs w:val="28"/>
          </w:rPr>
          <w:t>.</w:t>
        </w:r>
        <w:r w:rsidRPr="00CB5C4B">
          <w:rPr>
            <w:sz w:val="28"/>
            <w:szCs w:val="28"/>
          </w:rPr>
          <w:t xml:space="preserve"> 1</w:t>
        </w:r>
      </w:hyperlink>
      <w:r w:rsidRPr="00CB5C4B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CB5C4B">
        <w:rPr>
          <w:sz w:val="28"/>
          <w:szCs w:val="28"/>
        </w:rPr>
        <w:t xml:space="preserve"> 407 </w:t>
      </w:r>
      <w:r>
        <w:rPr>
          <w:sz w:val="28"/>
          <w:szCs w:val="28"/>
        </w:rPr>
        <w:t>НК</w:t>
      </w:r>
      <w:r w:rsidRPr="00CB5C4B">
        <w:rPr>
          <w:sz w:val="28"/>
          <w:szCs w:val="28"/>
        </w:rPr>
        <w:t xml:space="preserve"> РФ;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5) гараж или </w:t>
      </w:r>
      <w:proofErr w:type="spellStart"/>
      <w:r w:rsidRPr="00CB5C4B">
        <w:rPr>
          <w:sz w:val="28"/>
          <w:szCs w:val="28"/>
        </w:rPr>
        <w:t>машино</w:t>
      </w:r>
      <w:proofErr w:type="spellEnd"/>
      <w:r w:rsidRPr="00CB5C4B">
        <w:rPr>
          <w:sz w:val="28"/>
          <w:szCs w:val="28"/>
        </w:rPr>
        <w:t>-место.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CB5C4B">
        <w:rPr>
          <w:sz w:val="28"/>
          <w:szCs w:val="28"/>
        </w:rPr>
        <w:t xml:space="preserve">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налогооблагаемого имущества. </w:t>
      </w:r>
      <w:proofErr w:type="gramEnd"/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25" w:history="1">
        <w:r w:rsidRPr="00025E09">
          <w:rPr>
            <w:rStyle w:val="a8"/>
            <w:sz w:val="28"/>
            <w:szCs w:val="28"/>
          </w:rPr>
          <w:t>https://www.nalog.ru/rn38/service/tax/</w:t>
        </w:r>
      </w:hyperlink>
      <w:r w:rsidRPr="00CB5C4B">
        <w:rPr>
          <w:sz w:val="28"/>
          <w:szCs w:val="28"/>
        </w:rPr>
        <w:t>), либо обратившись в налоговые инспекции или в контакт-центр ФНС России (тел.</w:t>
      </w:r>
      <w:r>
        <w:rPr>
          <w:sz w:val="28"/>
          <w:szCs w:val="28"/>
        </w:rPr>
        <w:t>:</w:t>
      </w:r>
      <w:r w:rsidRPr="00CB5C4B">
        <w:rPr>
          <w:sz w:val="28"/>
          <w:szCs w:val="28"/>
        </w:rPr>
        <w:t xml:space="preserve">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222-22-22).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>Шаг 3.</w:t>
      </w:r>
      <w:r w:rsidRPr="00CB5C4B">
        <w:rPr>
          <w:sz w:val="28"/>
          <w:szCs w:val="28"/>
        </w:rPr>
        <w:t xml:space="preserve"> Убедившись, что налогоплательщик относиться к категориям лиц, имеющим право на налоговую льготу, но </w:t>
      </w:r>
      <w:r>
        <w:rPr>
          <w:sz w:val="28"/>
          <w:szCs w:val="28"/>
        </w:rPr>
        <w:t xml:space="preserve">налоговая </w:t>
      </w:r>
      <w:r w:rsidRPr="00CB5C4B">
        <w:rPr>
          <w:sz w:val="28"/>
          <w:szCs w:val="28"/>
        </w:rPr>
        <w:t>льгота не учтена в налоговом уведомлении, рекомендуется подать заявление по установленной форме (приказ ФНС России от 14.11.2017 №ММВ-7-21/897@) о предоставлении льготы по транспортному налогу, земельному налогу, налогу на имущество физических лиц.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CB5C4B">
        <w:rPr>
          <w:sz w:val="28"/>
          <w:szCs w:val="28"/>
        </w:rPr>
        <w:t>через</w:t>
      </w:r>
      <w:proofErr w:type="gramEnd"/>
      <w:r w:rsidRPr="00CB5C4B">
        <w:rPr>
          <w:sz w:val="28"/>
          <w:szCs w:val="28"/>
        </w:rPr>
        <w:t xml:space="preserve"> уполномоченный МФЦ.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6. Что делать, если в налоговом уведомлении некорректная информация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26" w:history="1">
        <w:r w:rsidRPr="00CB5C4B">
          <w:rPr>
            <w:sz w:val="28"/>
            <w:szCs w:val="28"/>
          </w:rPr>
          <w:t>органы</w:t>
        </w:r>
      </w:hyperlink>
      <w:r w:rsidRPr="00CB5C4B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</w:t>
      </w:r>
      <w:proofErr w:type="gramEnd"/>
      <w:r w:rsidRPr="00CB5C4B">
        <w:rPr>
          <w:sz w:val="28"/>
          <w:szCs w:val="28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r>
        <w:rPr>
          <w:sz w:val="28"/>
          <w:szCs w:val="28"/>
        </w:rPr>
        <w:t>том числе</w:t>
      </w:r>
      <w:r w:rsidRPr="00CB5C4B">
        <w:rPr>
          <w:sz w:val="28"/>
          <w:szCs w:val="28"/>
        </w:rPr>
        <w:t xml:space="preserve">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2) для иных лиц: посредством личного обращения в люб</w:t>
      </w:r>
      <w:r>
        <w:rPr>
          <w:sz w:val="28"/>
          <w:szCs w:val="28"/>
        </w:rPr>
        <w:t xml:space="preserve">ой налоговый орган </w:t>
      </w:r>
      <w:r w:rsidRPr="00CB5C4B">
        <w:rPr>
          <w:sz w:val="28"/>
          <w:szCs w:val="28"/>
        </w:rPr>
        <w:t xml:space="preserve">либо путём направления почтового сообщения, или с использованием </w:t>
      </w:r>
      <w:proofErr w:type="gramStart"/>
      <w:r w:rsidRPr="00CB5C4B">
        <w:rPr>
          <w:sz w:val="28"/>
          <w:szCs w:val="28"/>
        </w:rPr>
        <w:t>интернет-сервиса</w:t>
      </w:r>
      <w:proofErr w:type="gramEnd"/>
      <w:r w:rsidRPr="00CB5C4B">
        <w:rPr>
          <w:sz w:val="28"/>
          <w:szCs w:val="28"/>
        </w:rPr>
        <w:t xml:space="preserve"> ФНС России «Обратиться в ФНС России».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CB5C4B">
        <w:rPr>
          <w:sz w:val="28"/>
          <w:szCs w:val="28"/>
        </w:rPr>
        <w:t xml:space="preserve"> и т.п.).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При наличии оснований для перерасчета налога и формирования нового налогового уведомления налогов</w:t>
      </w:r>
      <w:r>
        <w:rPr>
          <w:sz w:val="28"/>
          <w:szCs w:val="28"/>
        </w:rPr>
        <w:t xml:space="preserve">ый орган </w:t>
      </w:r>
      <w:r w:rsidRPr="00CB5C4B">
        <w:rPr>
          <w:sz w:val="28"/>
          <w:szCs w:val="28"/>
        </w:rPr>
        <w:t xml:space="preserve">не позднее 30 дней (в исключительных случаях указанный срок может быть продлен не более чем на 30 дней): </w:t>
      </w:r>
      <w:r>
        <w:rPr>
          <w:sz w:val="28"/>
          <w:szCs w:val="28"/>
        </w:rPr>
        <w:t xml:space="preserve">пересмотрит </w:t>
      </w:r>
      <w:r w:rsidRPr="00CB5C4B">
        <w:rPr>
          <w:sz w:val="28"/>
          <w:szCs w:val="28"/>
        </w:rPr>
        <w:t>ранее начисленную сумму налога</w:t>
      </w:r>
      <w:r>
        <w:rPr>
          <w:sz w:val="28"/>
          <w:szCs w:val="28"/>
        </w:rPr>
        <w:t>,</w:t>
      </w:r>
      <w:r w:rsidRPr="00CB5C4B">
        <w:rPr>
          <w:sz w:val="28"/>
          <w:szCs w:val="28"/>
        </w:rPr>
        <w:t xml:space="preserve"> сформирует </w:t>
      </w:r>
      <w:r>
        <w:rPr>
          <w:sz w:val="28"/>
          <w:szCs w:val="28"/>
        </w:rPr>
        <w:t xml:space="preserve">(при наличии оснований) </w:t>
      </w:r>
      <w:r w:rsidRPr="00CB5C4B">
        <w:rPr>
          <w:sz w:val="28"/>
          <w:szCs w:val="28"/>
        </w:rPr>
        <w:t>новое налоговое уведомление с указанием нового срока уплаты налога и направит ответ на обращение</w:t>
      </w:r>
      <w:r>
        <w:rPr>
          <w:sz w:val="28"/>
          <w:szCs w:val="28"/>
        </w:rPr>
        <w:t xml:space="preserve"> налогоплательщика </w:t>
      </w:r>
      <w:r w:rsidRPr="00CB5C4B">
        <w:rPr>
          <w:sz w:val="28"/>
          <w:szCs w:val="28"/>
        </w:rPr>
        <w:t xml:space="preserve">(разместит его в </w:t>
      </w:r>
      <w:r>
        <w:rPr>
          <w:sz w:val="28"/>
          <w:szCs w:val="28"/>
        </w:rPr>
        <w:t>л</w:t>
      </w:r>
      <w:r w:rsidRPr="00CB5C4B">
        <w:rPr>
          <w:sz w:val="28"/>
          <w:szCs w:val="28"/>
        </w:rPr>
        <w:t>ичном кабинете</w:t>
      </w:r>
      <w:proofErr w:type="gramEnd"/>
      <w:r w:rsidRPr="00CB5C4B">
        <w:rPr>
          <w:sz w:val="28"/>
          <w:szCs w:val="28"/>
        </w:rPr>
        <w:t xml:space="preserve"> налогоплательщика).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Дополнительную информацию можно получить по телефону налоговой инспекции или </w:t>
      </w:r>
      <w:proofErr w:type="gramStart"/>
      <w:r w:rsidRPr="00CB5C4B">
        <w:rPr>
          <w:sz w:val="28"/>
          <w:szCs w:val="28"/>
        </w:rPr>
        <w:t>контакт-центра</w:t>
      </w:r>
      <w:proofErr w:type="gramEnd"/>
      <w:r w:rsidRPr="00CB5C4B">
        <w:rPr>
          <w:sz w:val="28"/>
          <w:szCs w:val="28"/>
        </w:rPr>
        <w:t xml:space="preserve"> ФНС России: 8</w:t>
      </w:r>
      <w:r>
        <w:rPr>
          <w:sz w:val="28"/>
          <w:szCs w:val="28"/>
        </w:rPr>
        <w:t>-</w:t>
      </w:r>
      <w:r w:rsidRPr="00CB5C4B">
        <w:rPr>
          <w:sz w:val="28"/>
          <w:szCs w:val="28"/>
        </w:rPr>
        <w:t>800-222-22-22.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7. Что делать, если налоговое уведомление не получено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</w:t>
      </w:r>
      <w:r>
        <w:rPr>
          <w:sz w:val="28"/>
          <w:szCs w:val="28"/>
        </w:rPr>
        <w:t>-ти</w:t>
      </w:r>
      <w:r w:rsidRPr="00CB5C4B">
        <w:rPr>
          <w:sz w:val="28"/>
          <w:szCs w:val="28"/>
        </w:rPr>
        <w:t xml:space="preserve">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  <w:r>
        <w:rPr>
          <w:sz w:val="28"/>
          <w:szCs w:val="28"/>
        </w:rPr>
        <w:t xml:space="preserve">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3) налогоплательщик является пользователем </w:t>
      </w:r>
      <w:proofErr w:type="gramStart"/>
      <w:r w:rsidRPr="00CB5C4B">
        <w:rPr>
          <w:sz w:val="28"/>
          <w:szCs w:val="28"/>
        </w:rPr>
        <w:t>интернет-сервиса</w:t>
      </w:r>
      <w:proofErr w:type="gramEnd"/>
      <w:r w:rsidRPr="00CB5C4B">
        <w:rPr>
          <w:sz w:val="28"/>
          <w:szCs w:val="28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CB5C4B">
        <w:rPr>
          <w:sz w:val="28"/>
          <w:szCs w:val="28"/>
        </w:rPr>
        <w:t>налогооблагаемыми</w:t>
      </w:r>
      <w:proofErr w:type="gramEnd"/>
      <w:r w:rsidRPr="00CB5C4B">
        <w:rPr>
          <w:sz w:val="28"/>
          <w:szCs w:val="28"/>
        </w:rPr>
        <w:t xml:space="preserve"> недвижимостью или транспортным средством, налогоплательщику </w:t>
      </w:r>
      <w:r>
        <w:rPr>
          <w:sz w:val="28"/>
          <w:szCs w:val="28"/>
        </w:rPr>
        <w:t xml:space="preserve">целесообразно </w:t>
      </w:r>
      <w:r w:rsidRPr="00CB5C4B">
        <w:rPr>
          <w:sz w:val="28"/>
          <w:szCs w:val="28"/>
        </w:rPr>
        <w:t>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074AA3" w:rsidRDefault="00074AA3" w:rsidP="005E5DEB">
      <w:pPr>
        <w:autoSpaceDE w:val="0"/>
        <w:autoSpaceDN w:val="0"/>
        <w:adjustRightInd w:val="0"/>
        <w:spacing w:before="160"/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Владельцы недвижимости или транспортных средств, которые никогда не получали налоговые уведомления</w:t>
      </w:r>
      <w:r>
        <w:rPr>
          <w:sz w:val="28"/>
          <w:szCs w:val="28"/>
        </w:rPr>
        <w:t xml:space="preserve"> за истекший налоговый период </w:t>
      </w:r>
      <w:r w:rsidRPr="00CB5C4B">
        <w:rPr>
          <w:sz w:val="28"/>
          <w:szCs w:val="28"/>
        </w:rPr>
        <w:t xml:space="preserve">и не заявляли налоговые льготы в отношении налогооблагаемого имущества, </w:t>
      </w:r>
      <w:hyperlink r:id="rId27" w:history="1">
        <w:r w:rsidRPr="00CB5C4B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CB5C4B">
        <w:rPr>
          <w:sz w:val="28"/>
          <w:szCs w:val="28"/>
        </w:rPr>
        <w:t xml:space="preserve"> (форма сообщения утверждена приказом ФНС России от 26.11.2014 №ММВ-7-11/598@).</w:t>
      </w:r>
      <w:r>
        <w:rPr>
          <w:sz w:val="28"/>
          <w:szCs w:val="28"/>
        </w:rPr>
        <w:t xml:space="preserve"> </w:t>
      </w:r>
    </w:p>
    <w:p w:rsidR="00B06505" w:rsidRDefault="00B06505" w:rsidP="005E5DEB">
      <w:pPr>
        <w:spacing w:before="160"/>
        <w:ind w:firstLine="709"/>
      </w:pPr>
    </w:p>
    <w:sectPr w:rsidR="00B06505" w:rsidSect="005E5DEB">
      <w:headerReference w:type="even" r:id="rId28"/>
      <w:headerReference w:type="default" r:id="rId29"/>
      <w:pgSz w:w="11906" w:h="16838" w:code="9"/>
      <w:pgMar w:top="709" w:right="567" w:bottom="1276" w:left="1134" w:header="426" w:footer="505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80" w:rsidRDefault="00CB1280">
      <w:r>
        <w:separator/>
      </w:r>
    </w:p>
  </w:endnote>
  <w:endnote w:type="continuationSeparator" w:id="0">
    <w:p w:rsidR="00CB1280" w:rsidRDefault="00C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80" w:rsidRDefault="00CB1280">
      <w:r>
        <w:separator/>
      </w:r>
    </w:p>
  </w:footnote>
  <w:footnote w:type="continuationSeparator" w:id="0">
    <w:p w:rsidR="00CB1280" w:rsidRDefault="00CB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735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F83D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2D" w:rsidRDefault="00735B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83DBF">
      <w:rPr>
        <w:noProof/>
      </w:rPr>
      <w:t>2</w:t>
    </w:r>
    <w:r>
      <w:fldChar w:fldCharType="end"/>
    </w:r>
  </w:p>
  <w:p w:rsidR="006E102D" w:rsidRDefault="00F83D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3"/>
    <w:rsid w:val="00074AA3"/>
    <w:rsid w:val="005E5DEB"/>
    <w:rsid w:val="00735BC9"/>
    <w:rsid w:val="00B06505"/>
    <w:rsid w:val="00CB1280"/>
    <w:rsid w:val="00E42D2F"/>
    <w:rsid w:val="00F66E64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A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4A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74AA3"/>
  </w:style>
  <w:style w:type="paragraph" w:styleId="a6">
    <w:name w:val="footer"/>
    <w:basedOn w:val="a"/>
    <w:link w:val="a7"/>
    <w:rsid w:val="00074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AA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074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A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4AA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4A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74AA3"/>
  </w:style>
  <w:style w:type="paragraph" w:styleId="a6">
    <w:name w:val="footer"/>
    <w:basedOn w:val="a"/>
    <w:link w:val="a7"/>
    <w:rsid w:val="00074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4AA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07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A80ECADC330BAF129C43A7C4211C1101317633752A1BA039446D53F0CEC6214475A04DB388EB507D07D2833g9I" TargetMode="External"/><Relationship Id="rId13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18" Type="http://schemas.openxmlformats.org/officeDocument/2006/relationships/hyperlink" Target="https://www.nalog.ru/rn38/service/tax/" TargetMode="External"/><Relationship Id="rId26" Type="http://schemas.openxmlformats.org/officeDocument/2006/relationships/hyperlink" Target="consultantplus://offline/ref=6F8C3403CE59A5220BDB708F4EC1B517ED98CA8C42A3A953BB47467636620EBA398848729E65824AP971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log.ru/rn38/service/tax/" TargetMode="External"/><Relationship Id="rId7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2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7" Type="http://schemas.openxmlformats.org/officeDocument/2006/relationships/hyperlink" Target="https://www.nalog.ru/rn38/service/tax/" TargetMode="External"/><Relationship Id="rId25" Type="http://schemas.openxmlformats.org/officeDocument/2006/relationships/hyperlink" Target="https://www.nalog.ru/rn38/service/tax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log.ru/rn38/service/tax/" TargetMode="External"/><Relationship Id="rId20" Type="http://schemas.openxmlformats.org/officeDocument/2006/relationships/hyperlink" Target="https://www.nalog.ru/rn38/service/tax/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log.ru/rn38/service/tax/" TargetMode="External"/><Relationship Id="rId24" Type="http://schemas.openxmlformats.org/officeDocument/2006/relationships/hyperlink" Target="consultantplus://offline/ref=697DE8A3430C0BCBCAD69872580B1B75689B1F6C3FC35CD82AD13AB7DC362D43E4BC14749D0C20o7W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23" Type="http://schemas.openxmlformats.org/officeDocument/2006/relationships/hyperlink" Target="consultantplus://offline/ref=697DE8A3430C0BCBCAD69872580B1B75689B1F6C3FC35CD82AD13AB7DC362D43E4BC14749D0C20o7W2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alog.ru/rn38/service/tax/" TargetMode="External"/><Relationship Id="rId19" Type="http://schemas.openxmlformats.org/officeDocument/2006/relationships/hyperlink" Target="https://www.nalog.ru/rn38/service/tax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npromtorg.gov.ru/docs/" TargetMode="External"/><Relationship Id="rId14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22" Type="http://schemas.openxmlformats.org/officeDocument/2006/relationships/hyperlink" Target="https://www.nalog.ru/rn38/service/tax/" TargetMode="External"/><Relationship Id="rId27" Type="http://schemas.openxmlformats.org/officeDocument/2006/relationships/hyperlink" Target="https://www.nalog.ru/rn77/fl/interest/imuch_m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Serbsky</cp:lastModifiedBy>
  <cp:revision>3</cp:revision>
  <dcterms:created xsi:type="dcterms:W3CDTF">2022-10-07T01:56:00Z</dcterms:created>
  <dcterms:modified xsi:type="dcterms:W3CDTF">2022-10-07T01:57:00Z</dcterms:modified>
</cp:coreProperties>
</file>